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A63F4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CDF0D9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2D73D9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5FF382">
      <w:pPr>
        <w:spacing w:after="200" w:line="240" w:lineRule="auto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14:paraId="570D8D14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14:paraId="3DEA23B7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 w:val="2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14:paraId="5A68E916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p w14:paraId="05C2E762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14:paraId="21334DC8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483BA774">
      <w:pPr>
        <w:spacing w:after="0" w:line="240" w:lineRule="auto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p w14:paraId="3393F704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kern w:val="0"/>
          <w:szCs w:val="24"/>
          <w14:ligatures w14:val="none"/>
        </w:rPr>
      </w:pPr>
    </w:p>
    <w:tbl>
      <w:tblPr>
        <w:tblStyle w:val="6"/>
        <w:tblW w:w="0" w:type="auto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4"/>
        <w:gridCol w:w="4760"/>
      </w:tblGrid>
      <w:tr w14:paraId="4B30E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4E78212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ru-RU"/>
                <w14:ligatures w14:val="none"/>
              </w:rPr>
              <w:t>СОГЛАСОВАНА</w:t>
            </w:r>
          </w:p>
        </w:tc>
        <w:tc>
          <w:tcPr>
            <w:tcW w:w="4925" w:type="dxa"/>
          </w:tcPr>
          <w:p w14:paraId="719DBB8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ru-RU"/>
                <w14:ligatures w14:val="none"/>
              </w:rPr>
              <w:t xml:space="preserve">                  </w:t>
            </w: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en-US"/>
                <w14:ligatures w14:val="none"/>
              </w:rPr>
              <w:t>УТВЕРЖДЕНА</w:t>
            </w:r>
          </w:p>
        </w:tc>
      </w:tr>
      <w:tr w14:paraId="253CF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0193E74C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Руководитель отдела инклюзивного образования</w:t>
            </w:r>
          </w:p>
          <w:p w14:paraId="2D56E7B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  <w:t>Колосова Е.В.</w:t>
            </w:r>
          </w:p>
        </w:tc>
        <w:tc>
          <w:tcPr>
            <w:tcW w:w="4925" w:type="dxa"/>
          </w:tcPr>
          <w:p w14:paraId="0D862FF2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п</w:t>
            </w: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US"/>
                <w14:ligatures w14:val="none"/>
              </w:rPr>
              <w:t>риказом № 187/01-10 от 29.08.2025 г</w:t>
            </w:r>
          </w:p>
          <w:p w14:paraId="7A04CD1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Директор                 </w:t>
            </w:r>
            <w:r>
              <w:rPr>
                <w:rFonts w:ascii="Times New Roman" w:hAnsi="Times New Roman" w:eastAsia="Calibri" w:cs="Times New Roman"/>
                <w:b/>
                <w:bCs/>
                <w:kern w:val="0"/>
                <w:sz w:val="24"/>
                <w:szCs w:val="24"/>
                <w:lang w:val="ru-RU"/>
                <w14:ligatures w14:val="none"/>
              </w:rPr>
              <w:t xml:space="preserve">Л. С. Добренькая </w:t>
            </w:r>
          </w:p>
        </w:tc>
      </w:tr>
      <w:tr w14:paraId="33540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2F8CC306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Cs w:val="24"/>
                <w:lang w:val="ru-RU"/>
                <w14:ligatures w14:val="none"/>
              </w:rPr>
            </w:pPr>
          </w:p>
        </w:tc>
        <w:tc>
          <w:tcPr>
            <w:tcW w:w="4925" w:type="dxa"/>
          </w:tcPr>
          <w:p w14:paraId="462277A0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</w:tr>
    </w:tbl>
    <w:p w14:paraId="74E8D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23E45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0B17BE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hAnsi="Times New Roman" w:eastAsia="Calibri" w:cs="Times New Roman"/>
          <w:b/>
          <w:color w:val="002060"/>
          <w:kern w:val="0"/>
          <w:sz w:val="72"/>
          <w:szCs w:val="72"/>
          <w14:ligatures w14:val="none"/>
        </w:rPr>
        <w:t>АДАПТИРОВАННАЯ РАБОЧАЯ ПРОГРАММА</w:t>
      </w:r>
      <w:r>
        <w:rPr>
          <w:rFonts w:ascii="Times New Roman" w:hAnsi="Times New Roman" w:eastAsia="Calibri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14:paraId="28E13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  <w:t>УЧЕБНОГО ПРЕДМЕТА: «</w:t>
      </w: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:lang w:val="ru-RU"/>
          <w14:ligatures w14:val="none"/>
        </w:rPr>
        <w:t>ОКРУЖАЮЩИЙ</w:t>
      </w:r>
      <w:r>
        <w:rPr>
          <w:rFonts w:hint="default" w:ascii="Times New Roman" w:hAnsi="Times New Roman" w:eastAsia="Calibri" w:cs="Times New Roman"/>
          <w:b/>
          <w:color w:val="002060"/>
          <w:kern w:val="0"/>
          <w:sz w:val="48"/>
          <w:szCs w:val="48"/>
          <w:lang w:val="ru-RU"/>
          <w14:ligatures w14:val="none"/>
        </w:rPr>
        <w:t xml:space="preserve">  МИР</w:t>
      </w: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  <w:t>»</w:t>
      </w:r>
    </w:p>
    <w:p w14:paraId="62913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78AB21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435A8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316B26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kern w:val="0"/>
          <w:sz w:val="32"/>
          <w:szCs w:val="32"/>
          <w14:ligatures w14:val="none"/>
        </w:rPr>
      </w:pPr>
    </w:p>
    <w:p w14:paraId="581E16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hint="default" w:ascii="Times New Roman" w:hAnsi="Times New Roman" w:eastAsia="Calibri" w:cs="Times New Roman"/>
          <w:b/>
          <w:color w:val="002060"/>
          <w:kern w:val="0"/>
          <w:sz w:val="48"/>
          <w:szCs w:val="48"/>
          <w:lang w:val="ru-RU"/>
          <w14:ligatures w14:val="none"/>
        </w:rPr>
        <w:t xml:space="preserve">2 - А </w:t>
      </w:r>
      <w:r>
        <w:rPr>
          <w:rFonts w:ascii="Times New Roman" w:hAnsi="Times New Roman" w:eastAsia="Calibri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14:paraId="154A7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31DBA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</w:p>
    <w:p w14:paraId="0F7CCA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ЗАСЕДАНИИ ППК</w:t>
      </w:r>
    </w:p>
    <w:p w14:paraId="4172F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14:paraId="7338A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>
        <w:rPr>
          <w:rFonts w:hint="default" w:ascii="Times New Roman" w:hAnsi="Times New Roman" w:eastAsia="Calibri" w:cs="Times New Roman"/>
          <w:color w:val="000000"/>
          <w:kern w:val="0"/>
          <w:sz w:val="24"/>
          <w:szCs w:val="24"/>
          <w:lang w:val="ru-RU"/>
          <w14:ligatures w14:val="none"/>
        </w:rPr>
        <w:t>Ф</w:t>
      </w:r>
      <w:r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  <w:t>ИО _________     Колосова Е.В.</w:t>
      </w:r>
    </w:p>
    <w:p w14:paraId="5F955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15B54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kern w:val="0"/>
          <w:sz w:val="24"/>
          <w:szCs w:val="24"/>
          <w14:ligatures w14:val="none"/>
        </w:rPr>
      </w:pPr>
    </w:p>
    <w:p w14:paraId="66F48F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14:paraId="71642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70BDD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14:paraId="0B637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</w:p>
    <w:p w14:paraId="74B9FCE2">
      <w:pPr>
        <w:spacing w:line="240" w:lineRule="aut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14:paraId="2895D3D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ПОЯСНИТЕЛЬНАЯ   ЗАПИСКА</w:t>
      </w:r>
    </w:p>
    <w:p w14:paraId="5A8F7190">
      <w:pPr>
        <w:pStyle w:val="5"/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Адаптированная рабочая программа для обучающегося с РАС</w:t>
      </w:r>
      <w:r>
        <w:rPr>
          <w:rFonts w:hint="default" w:ascii="Times New Roman" w:hAnsi="Times New Roman"/>
          <w:bCs/>
          <w:sz w:val="24"/>
          <w:szCs w:val="24"/>
          <w:lang w:val="en-US" w:eastAsia="ru-RU"/>
        </w:rPr>
        <w:t xml:space="preserve"> (вариант 8.2)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составлена на основе общеобразовательной программы НОО и адаптированной образовательной программы НОО для обучающихся с РАС</w:t>
      </w:r>
      <w:r>
        <w:rPr>
          <w:rFonts w:hint="default" w:ascii="Times New Roman" w:hAnsi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МОУ «Средняя школа-детский сад №7 им. М. Октябрьской» с учётом рекомендаций ПМПК.</w:t>
      </w:r>
    </w:p>
    <w:p w14:paraId="4C04942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детализирует и раскрывает базовое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целями, которые определены ФГОС, с учётом индивидуальных психофизических особенностей и возможностей обучающихся с особыми возможностями здоровья.</w:t>
      </w:r>
    </w:p>
    <w:p w14:paraId="66B56DA5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Адаптация программы происходит за счет пролонгирования сроков изучения предмета, сокращения сложных понятий и терминов; основные сведения для учащихся с задержкой психического развития в программе даются дифференцированно. </w:t>
      </w:r>
    </w:p>
    <w:p w14:paraId="593C30FA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учитывает следующие психические особенности ребенка: </w:t>
      </w:r>
    </w:p>
    <w:p w14:paraId="752FBF15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ограниченные представления об окружающем мире, </w:t>
      </w:r>
    </w:p>
    <w:p w14:paraId="43C287C8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нарушения ориентировки в пространстве и времени, </w:t>
      </w:r>
    </w:p>
    <w:p w14:paraId="18DFE6F0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нарушение активного восприятия и внимания, </w:t>
      </w:r>
    </w:p>
    <w:p w14:paraId="60AB5283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неустойчивость внимания, нарушения скорости переключения внимания, объем его снижен, </w:t>
      </w:r>
    </w:p>
    <w:p w14:paraId="278956D0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память ограничена в объеме, преобладает кратковременная над долговременной, механическая над логической; </w:t>
      </w:r>
    </w:p>
    <w:p w14:paraId="5AD440A1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сниженные точность и прочность запоминаемого, </w:t>
      </w:r>
    </w:p>
    <w:p w14:paraId="1BC03CE1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низкий уровень познавательной активности и замедленный    темп переработки информации, </w:t>
      </w:r>
    </w:p>
    <w:p w14:paraId="38EC35CB">
      <w:pPr>
        <w:pStyle w:val="5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имеются нарушения речевых функций, наглядно-действенное мышление развито в большей степени, чем наглядно- образное.</w:t>
      </w:r>
    </w:p>
    <w:p w14:paraId="3B2C9E04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Учебный материал учитывает особенности ребенка, на каждом уроке включаются задания, обеспечивающие восприятие учебного материала ребёнком.</w:t>
      </w:r>
    </w:p>
    <w:p w14:paraId="6CA4A4B8">
      <w:pPr>
        <w:pStyle w:val="4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Style w:val="7"/>
          <w:b/>
          <w:bCs/>
        </w:rPr>
      </w:pPr>
      <w:r>
        <w:rPr>
          <w:rStyle w:val="7"/>
          <w:b/>
          <w:bCs/>
        </w:rPr>
        <w:t>Цели программы:</w:t>
      </w:r>
    </w:p>
    <w:p w14:paraId="035028EC">
      <w:pPr>
        <w:pStyle w:val="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целостной картины мира и осознание ме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14:paraId="353EA5CD">
      <w:pPr>
        <w:pStyle w:val="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ного многообразия российского общества.</w:t>
      </w:r>
    </w:p>
    <w:p w14:paraId="3F6B689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реализации программы:</w:t>
      </w:r>
    </w:p>
    <w:p w14:paraId="16974AE9">
      <w:pPr>
        <w:pStyle w:val="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уважительного отношения к семье, насе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лённому пункту, региону, в котором проживают дети, к России, её природе и культуре, истории и современной жизни;</w:t>
      </w:r>
    </w:p>
    <w:p w14:paraId="45218404">
      <w:pPr>
        <w:pStyle w:val="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14:paraId="31D27036">
      <w:pPr>
        <w:pStyle w:val="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14:paraId="71278A87">
      <w:pPr>
        <w:pStyle w:val="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14:paraId="42634DEE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14:paraId="20C7F4A7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E6670D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14:paraId="46281A2B">
      <w:pPr>
        <w:pStyle w:val="5"/>
        <w:numPr>
          <w:ilvl w:val="0"/>
          <w:numId w:val="0"/>
        </w:numPr>
        <w:shd w:val="clear" w:color="auto" w:fill="FFFFFF"/>
        <w:spacing w:after="150" w:line="240" w:lineRule="auto"/>
        <w:ind w:left="567" w:leftChars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ЛИЧНОСТНЫЕ РЕЗУЛЬТАТЫ</w:t>
      </w:r>
    </w:p>
    <w:p w14:paraId="3920D6D4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Личностные, метапредметные и предметные результаты полностью соответствуют рабочей программе по окружающему миру за курс начальной школы 1- 4 классов 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МОУ « Средняя школа- детский сад № 7 им. М. Октябрьской»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Помимо них для учащихся с расстройствами аутистического спектра (вариант 8.2) АООП НОО определяются следующие личностные и метапредметные результаты: </w:t>
      </w:r>
    </w:p>
    <w:p w14:paraId="0120F143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Личностные результаты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освоения адаптированной основной общеобразовательной программы начального общего образования должны отражать: сформированность целостного, социально ориентированного взгляда на мир в его органическом единстве и разнообразии природы, народов, культур и религий; </w:t>
      </w:r>
    </w:p>
    <w:p w14:paraId="1755434F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•патриотизм, чувство гордости за свою Родину, российский народ, национальные свершения, открытия, победы; </w:t>
      </w:r>
    </w:p>
    <w:p w14:paraId="0BFCD8AE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•осознание роли своей страны в мировом развитии; </w:t>
      </w:r>
    </w:p>
    <w:p w14:paraId="34310DB2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•уважительное отношение к России, родному краю, своей семье, истории, культуре, природе нашей страны, ее современной жизни;</w:t>
      </w:r>
    </w:p>
    <w:p w14:paraId="329DE1B4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</w:t>
      </w:r>
    </w:p>
    <w:p w14:paraId="644B440E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•сформированность уважительного отношения и иному мнению, истории и культуре других народов;</w:t>
      </w:r>
    </w:p>
    <w:p w14:paraId="7ED4C118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•овладение начальными навыками адаптации в динамично изменяющемся и развивающемся мире;</w:t>
      </w:r>
    </w:p>
    <w:p w14:paraId="77228D9A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•самостоятельность и личную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14:paraId="47AF5070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•сформированность эстетических потребностей, ценностей и чувств; •сформированность этических чувств, доброжелательность и эмоционально-нравственную отзывчивость, понимание и сопереживание чувствам других людей;</w:t>
      </w:r>
    </w:p>
    <w:p w14:paraId="1E67B770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•сформированность чувства прекрасного - умение воспринимать красоту природы, бережно относиться ко всему живому; </w:t>
      </w:r>
    </w:p>
    <w:p w14:paraId="6DE7CB0C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•умение чувствовать красоту художественного слова, стремление к совершенствованию собственной речи; </w:t>
      </w:r>
    </w:p>
    <w:p w14:paraId="63DAF8E0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•владение навыками сотрудничества со взрослыми и сверстниками в различных социальных и коммуникативных ситуациях, умением не создавать конфликтов и находить выходы из спорных ситуаций; </w:t>
      </w:r>
    </w:p>
    <w:p w14:paraId="5DCB7ABB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•умение сотрудничать с товарищами в процессе коллективной деятельности, соотносить свою часть работы с общим замыслом;</w:t>
      </w:r>
    </w:p>
    <w:p w14:paraId="1DF67B66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•овладение навыками коммуникации и принятыми ритуалами социального взаимодействия (т. е. самой формой поведения, его социальным рисунком), в том числе с использованием информационных технологий;</w:t>
      </w:r>
    </w:p>
    <w:p w14:paraId="3AB3C804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•ориентация в нравственном содержании и смысле поступков – своих и окружающих людей;</w:t>
      </w:r>
    </w:p>
    <w:p w14:paraId="2620D774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•овладение навыком самооценки, умением анализировать свои действия и управлять ими; •развитие адекватных представлений о собственных возможностях и ограничениях, о насущно необходимом жизнеобеспечении; </w:t>
      </w:r>
    </w:p>
    <w:p w14:paraId="16C88CEB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•овладение социально-бытовыми умениями, используемыми в повседневной жизни; •сформированность установки на безопасный, здоровый образ жизни, наличие мотивации к труду, работе на результат, бережному отношению к материальным и духовным ценностям.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hint="default" w:ascii="Times New Roman" w:hAnsi="Times New Roman" w:eastAsia="SimSun" w:cs="Times New Roman"/>
          <w:sz w:val="24"/>
          <w:szCs w:val="24"/>
        </w:rPr>
        <w:t>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знаниями, способность решать учебные и жизненные задачи и готовность к овладению в дальнейшем АООП основного общего образования, которые отражают:</w:t>
      </w:r>
    </w:p>
    <w:p w14:paraId="0821B520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•владение всеми типами учебных действий, направленных на организацию своей работы в образовательной организации и в не ее; </w:t>
      </w:r>
    </w:p>
    <w:p w14:paraId="5D90CCEB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•овладение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14:paraId="3CB1834C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•освоение способов решения задач творческого и поискового характера; </w:t>
      </w:r>
    </w:p>
    <w:p w14:paraId="6BECBF30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•сформированность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вносить соответствующие коррективы в их выполнение на основе оценки и с учетом характера ошибок; </w:t>
      </w:r>
    </w:p>
    <w:p w14:paraId="6F810F8C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•умение составлять план решения учебной задачи, умение работать по плану, сверяя свои действия с целью, корректировать свою деятельность;</w:t>
      </w:r>
    </w:p>
    <w:p w14:paraId="49AA823A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•умение понимать причины успеха/неуспеха учебной деятельности и способность конструктивно действовать даже в ситуациях неуспеха; </w:t>
      </w:r>
    </w:p>
    <w:p w14:paraId="2F6569B2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•освоение начальных форм познавательной и личностной рефлексии;</w:t>
      </w:r>
    </w:p>
    <w:p w14:paraId="0029EA4B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•владение знаково-символическими средствами представления информации для создания моделей изучаемых объектов и процессов, широким спектром действий и операций решения практических и учебнопознавательных задач;</w:t>
      </w:r>
    </w:p>
    <w:p w14:paraId="54FE2F62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•умение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</w:r>
    </w:p>
    <w:p w14:paraId="12478B6E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•владение навыками смыслового чтения произведений различных стилей и жанров в соответствии с целями и задачами, умение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14:paraId="17F8E6ED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 •умение адекватно использовать речевые средства и средства информационно-коммуникативных технологий для решения различных познавательных и коммуникативных задач, владеть монологической и диалогической формами речи; •владение логическими действиями сравнения, анализа, синтеза, обобщения, классификации, установлением аналогий и причинноследственных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 </w:t>
      </w:r>
    </w:p>
    <w:p w14:paraId="40792864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в оценке данных; </w:t>
      </w:r>
    </w:p>
    <w:p w14:paraId="433333B0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•готовность конструктивно решать конфликты посредством учета интересов сторон и сотрудничества; </w:t>
      </w:r>
    </w:p>
    <w:p w14:paraId="1D1F99CD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•умение определять общую цель и пути еѐ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 </w:t>
      </w:r>
    </w:p>
    <w:p w14:paraId="1B5F1334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•использование речи в целях налаживания продуктивного сотрудничества со сверстниками при решении различных учебнопознавательных задач; регуляции своих действий; построения монологического высказывания; </w:t>
      </w:r>
    </w:p>
    <w:p w14:paraId="4BCF3E9C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•умение организовывать и поддерживать коммуникативную ситуацию сотрудничества, адекватно воспринимать и отражать содержание и условия деятельности; •владение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14:paraId="27471933">
      <w:pPr>
        <w:shd w:val="clear" w:color="auto" w:fill="FFFFFF"/>
        <w:spacing w:after="15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•владение базовыми предметными и межпредметными понятиями, отражающими существенные связи и отношения между объектами и процессами; </w:t>
      </w:r>
    </w:p>
    <w:p w14:paraId="1ACDF879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•умение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14:paraId="2CBD0D37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50160BDF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14:paraId="1CB8794F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6DF97B36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Где мы живем. </w:t>
      </w:r>
    </w:p>
    <w:p w14:paraId="4C6ABB41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Где мы живем. Наш «адрес» в мире: планета — Земля, страна — Россия, название нашего города (села), что мы называем родным краем (район, область и т. д.). </w:t>
      </w:r>
    </w:p>
    <w:p w14:paraId="5ADDD2CC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Флаг, герб, гимн России.</w:t>
      </w:r>
    </w:p>
    <w:p w14:paraId="5776D1E9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Что нас окружает. Солнце, воздух, вода, растения, животные — все это окружающая нас природа. Разнообразные вещи, машины, дома — это то, что сделано и построено руками людей. Наше отношение к окружающему.</w:t>
      </w:r>
    </w:p>
    <w:p w14:paraId="33A5D439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Природа. 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14:paraId="0158AA45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Звездное небо. Созвездия: Кассиопея, Орион, Лебедь. Представление о зодиакальных созвездиях. </w:t>
      </w:r>
    </w:p>
    <w:p w14:paraId="79FE475C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Горные породы и минералы. Гранит и его состав. Как люди используют богатства земных кладовых.</w:t>
      </w:r>
    </w:p>
    <w:p w14:paraId="78E1AD92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Воздух и вода, их значение для растений, животных, человека. Загрязнение воздуха и воды. Защита воздуха и водыот загрязнения. </w:t>
      </w:r>
    </w:p>
    <w:p w14:paraId="2EF0D7E4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</w:p>
    <w:p w14:paraId="69A45964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 </w:t>
      </w:r>
    </w:p>
    <w:p w14:paraId="6F292D0A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Сезонные изменения в природе: осенние явления. Экологические связи между растениями и животными: растения — пища и укрытие для животных;животные — распространители плодов и семян растений (изучается по усмотрению учителя).</w:t>
      </w:r>
    </w:p>
    <w:p w14:paraId="0EFD6316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 </w:t>
      </w:r>
    </w:p>
    <w:p w14:paraId="0A024A9E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Красная книга России: знакомство с отдельными растениями и животными и мерами их охраны. </w:t>
      </w:r>
    </w:p>
    <w:p w14:paraId="055C606A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Экскурсия:наблюдение осенних изменений в природе.</w:t>
      </w:r>
    </w:p>
    <w:p w14:paraId="2C83ECA5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Практические работы:знакомство с устройством термометра, измерение температуры воздуха, воды, тела человека; знакомство с горными породами и минералами; распознавание деревьев, кустарников и трав; знакомство с представителями дикорастущих и культурных растений; отработка приемов ухода за комнатными растениями и животными живого уголка. </w:t>
      </w:r>
    </w:p>
    <w:p w14:paraId="1C0388DD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Жизнь города и села. Город (село), где мы живем: основные особенности, доступные сведения из истории. </w:t>
      </w:r>
    </w:p>
    <w:p w14:paraId="555EAF24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Наш дом (городской, сельский). Соблюдение чистоты и порядка на лестничной площадке, в подъезде, во дворе. Домашний адрес. </w:t>
      </w:r>
    </w:p>
    <w:p w14:paraId="58FDEFF8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Что такое экономика.</w:t>
      </w:r>
    </w:p>
    <w:p w14:paraId="12341D37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Промышленность, сельское хозяйство, строительство, транспорт, торговля — составные части экономики, их взаимосвязь.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усмотрению учителя). </w:t>
      </w:r>
    </w:p>
    <w:p w14:paraId="23AB5C01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Промышленные предприятия своего города (изучается по усмотрению учителя). Строительство в городе (селе). </w:t>
      </w:r>
    </w:p>
    <w:p w14:paraId="43F85C5B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Какой бывает транспорт: наземный, водный, воздушный, подземный; пассажирский, грузовой, специальный. Пассажирский транспорт города. Магазины города, села (изучается по усмотрению учителя). </w:t>
      </w:r>
    </w:p>
    <w:p w14:paraId="3705578E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Культура и образование в нашем крае: музеи, театры, школы, вузы и т. д. (по выбору учителя). Профессии людей, занятых на производстве. Труд писателя, ученого, артиста, учителя, других деятелей культуры и образования (по усмотрению учителя). Сезонные изменения в природе: зимние явления. </w:t>
      </w:r>
    </w:p>
    <w:p w14:paraId="749FEB87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Экологические связи в зимнем лесу. </w:t>
      </w:r>
    </w:p>
    <w:p w14:paraId="17471DAE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Экскурсии:наблюдение зимних явлений в природе; знакомство с достопримечательностями родного села. </w:t>
      </w:r>
    </w:p>
    <w:p w14:paraId="2E92B597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Здоровье и безопасность. Строение тела человека. Здоровье человека — его важнейшее богатство. </w:t>
      </w:r>
    </w:p>
    <w:p w14:paraId="06AC4859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 Правила безопасного поведения на улицах и дорогах. Меры безопасности в домашних условиях (при обращении с бытовой техникой, острыми предметами и т. д.). Противопожарная безопасность. </w:t>
      </w:r>
    </w:p>
    <w:p w14:paraId="7EEF081C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Правила безопасного поведения на воде. Правило экологической безопасности: не купаться в загрязненных водоемах. 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 на машине, открыть дверь в квартиру в отсутствие взрослых и т. д. Общение. Труд и отдых в семье. Внимательные и заботливые отношения между членами семьи. Имена и отчества родителей.</w:t>
      </w:r>
    </w:p>
    <w:p w14:paraId="5A98FA5E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Школьные товарищи, друзья, совместные учеба, игры, отдых. Взаимоотношения мальчиков и девочек. 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 Практическая работа:отработка основных правил этикета. </w:t>
      </w:r>
    </w:p>
    <w:p w14:paraId="227F9D06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Путешествия. </w:t>
      </w:r>
    </w:p>
    <w:p w14:paraId="4FFBB0E3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Горизонт. Линия горизонта. </w:t>
      </w:r>
    </w:p>
    <w:p w14:paraId="5DC4473B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Основные стороны горизонта, их определение по компасу. Формы земной поверхности: равнины и горы, холмы, овраги. Разнообразие водоемов: река, озеро, море и др. Части реки (исток, устье, русло); притоки. Сезонные изменения в природе: весенние и летние явления. Бережное отношение к природе весной и летом. Изображение нашей страны на карте. Как читать карту. Москва — столица России. Московский Кремль и другие достопримечательности столицы. Знакомство с другими городами нашей страны (изучается по усмотрению учителя). Карта мира. Материки и океаны.</w:t>
      </w:r>
    </w:p>
    <w:p w14:paraId="0E77EE49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Страны мира. </w:t>
      </w:r>
    </w:p>
    <w:p w14:paraId="45F64AB8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Экскурсии:наблюдение весенних изменений в природе. </w:t>
      </w:r>
    </w:p>
    <w:p w14:paraId="32AC6F51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Практические работы:определение сторон горизонта по компасу; освоение основных приемов чтения карт.</w:t>
      </w:r>
    </w:p>
    <w:p w14:paraId="7C929027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04CB41B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ТЕМАТИЧЕСКОЕ ПЛАНИРОВАНИЕ</w:t>
      </w:r>
    </w:p>
    <w:tbl>
      <w:tblPr>
        <w:tblStyle w:val="3"/>
        <w:tblpPr w:leftFromText="180" w:rightFromText="180" w:vertAnchor="text" w:horzAnchor="margin" w:tblpX="-157" w:tblpY="87"/>
        <w:tblW w:w="99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4033"/>
        <w:gridCol w:w="5013"/>
      </w:tblGrid>
      <w:tr w14:paraId="40E01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41B846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14:paraId="4F0419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515976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Перечень и название раздела и тем курса</w:t>
            </w:r>
          </w:p>
          <w:p w14:paraId="240D5DC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844A86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Количество часов для изучения раздела, темы.</w:t>
            </w:r>
          </w:p>
        </w:tc>
      </w:tr>
      <w:tr w14:paraId="4AD87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DD8CDE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2C55C6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мы живем?</w:t>
            </w: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7CE7F5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71A1D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09AC6A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E38B71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CB91A2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14:paraId="529DA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F82216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DF6D65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города и села</w:t>
            </w: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5448F6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14:paraId="203EA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A1AF92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5EDC20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</w:t>
            </w: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1122E4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14:paraId="01D26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C0D9D8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6A255B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40DC42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414DF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9F9F07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3E8974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08BE8E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14:paraId="09643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62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9AA38C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3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C7BF0B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013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F4BD05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</w:tr>
    </w:tbl>
    <w:p w14:paraId="6C91087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7368EE5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КАЛЕНДАРНО - ТЕМАТИЧЕСКОЕ ПЛАНИРОВАНИЕ </w:t>
      </w:r>
    </w:p>
    <w:p w14:paraId="7E7E3C3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3"/>
        <w:tblW w:w="9923" w:type="dxa"/>
        <w:tblInd w:w="-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1040"/>
        <w:gridCol w:w="1140"/>
        <w:gridCol w:w="5104"/>
        <w:gridCol w:w="1701"/>
      </w:tblGrid>
      <w:tr w14:paraId="6C668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38" w:type="dxa"/>
            <w:vMerge w:val="restart"/>
            <w:tcBorders>
              <w:top w:val="single" w:color="002060" w:sz="12" w:space="0"/>
              <w:left w:val="single" w:color="002060" w:sz="12" w:space="0"/>
              <w:bottom w:val="single" w:color="000000" w:sz="2" w:space="0"/>
              <w:right w:val="single" w:color="002060" w:sz="12" w:space="0"/>
            </w:tcBorders>
            <w:shd w:val="clear" w:color="000000" w:fill="FFFFFF"/>
          </w:tcPr>
          <w:p w14:paraId="078CA95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3A49A5C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80" w:type="dxa"/>
            <w:gridSpan w:val="2"/>
            <w:tcBorders>
              <w:top w:val="single" w:color="002060" w:sz="12" w:space="0"/>
              <w:left w:val="single" w:color="002060" w:sz="12" w:space="0"/>
              <w:bottom w:val="single" w:color="000000" w:sz="2" w:space="0"/>
              <w:right w:val="single" w:color="002060" w:sz="12" w:space="0"/>
            </w:tcBorders>
            <w:shd w:val="clear" w:color="000000" w:fill="FFFFFF"/>
          </w:tcPr>
          <w:p w14:paraId="366AADF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104" w:type="dxa"/>
            <w:vMerge w:val="restart"/>
            <w:tcBorders>
              <w:top w:val="single" w:color="002060" w:sz="12" w:space="0"/>
              <w:left w:val="single" w:color="002060" w:sz="12" w:space="0"/>
              <w:bottom w:val="single" w:color="000000" w:sz="2" w:space="0"/>
              <w:right w:val="single" w:color="002060" w:sz="12" w:space="0"/>
            </w:tcBorders>
            <w:shd w:val="clear" w:color="000000" w:fill="FFFFFF"/>
          </w:tcPr>
          <w:p w14:paraId="359FFC2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color="002060" w:sz="12" w:space="0"/>
              <w:left w:val="single" w:color="002060" w:sz="12" w:space="0"/>
              <w:bottom w:val="single" w:color="000000" w:sz="2" w:space="0"/>
              <w:right w:val="single" w:color="002060" w:sz="12" w:space="0"/>
            </w:tcBorders>
            <w:shd w:val="clear" w:color="000000" w:fill="FFFFFF"/>
          </w:tcPr>
          <w:p w14:paraId="5599127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Примечания </w:t>
            </w:r>
          </w:p>
        </w:tc>
      </w:tr>
      <w:tr w14:paraId="7E9E4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38" w:type="dxa"/>
            <w:vMerge w:val="continue"/>
            <w:tcBorders>
              <w:top w:val="single" w:color="000000" w:sz="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59D63F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210FBD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099F2F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5104" w:type="dxa"/>
            <w:vMerge w:val="continue"/>
            <w:tcBorders>
              <w:top w:val="single" w:color="000000" w:sz="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D09FC5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000000" w:sz="2" w:space="0"/>
              <w:left w:val="single" w:color="002060" w:sz="12" w:space="0"/>
              <w:bottom w:val="single" w:color="000000" w:sz="2" w:space="0"/>
              <w:right w:val="single" w:color="002060" w:sz="12" w:space="0"/>
            </w:tcBorders>
            <w:shd w:val="clear" w:color="000000" w:fill="FFFFFF"/>
          </w:tcPr>
          <w:p w14:paraId="03235C72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0DB1D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923" w:type="dxa"/>
            <w:gridSpan w:val="5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8374B4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ГДЕ МЫ ЖИВЁМ? – 3 часа</w:t>
            </w:r>
          </w:p>
          <w:p w14:paraId="1C50550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14:paraId="31DEA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10697AF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360" w:leftChars="0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40" w:type="dxa"/>
            <w:tcBorders>
              <w:top w:val="single" w:color="000000" w:sz="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4F5B73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181A97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0000" w:sz="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650324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страна.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Наш «адрес» в мире: планета — Земля, страна — Россия, название нашего города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DA65A3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B96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6F97685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B44A4F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379204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8D7EC2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символы РФ.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E8C76E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81C0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AAEEBDE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360" w:leftChars="0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25566B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BC1E13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BEAC0C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Что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мы называем родным краем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D6C92A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31D7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F20D731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9EC68D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D7DD0B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EBC346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Неживая и живая природа. Экскурсия.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53310E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79DF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7DBD3E8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1C285F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2C7AED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620DF3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Что нас окружает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D0E6D6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53A8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E4F78ED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E4E42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82C902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5EC7BA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Солнце, воздух, вода, растения, животные — все это окружающая нас природа.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B7B437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AF8D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0EB79BD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3C00EB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E3FBCD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769DA1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 Солнце — источник тепла и света для всего живого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FEC46A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B361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EDF0F99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F8E7D5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C5BF80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18F169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Явления природы.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A168AF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6C3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7C1D485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EE39FA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9A0249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F645F5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Температура и термометр.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BA7F9D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F32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EC1BAFE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A2AC6D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203F1D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B1127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  <w:t>Что такое погода?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F06AF2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A64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AD92A6D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83D694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6FC557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96737B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7D1CCA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0DB902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E39A8F4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5138DF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A3A9AE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5550C5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Главное природное богатство – воздух.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AC68A6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5DDAD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6AA08D6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421BD7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D6ED2F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F9FA81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Главное природное богатство – вода.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 воды.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B0159B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945A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43AA549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0CFBE2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CBD8F8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F37962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растения.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работа.</w:t>
            </w:r>
          </w:p>
          <w:p w14:paraId="2287CA8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деревьев, кустарников и трав.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E727D8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18D3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05D8919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F6134B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F2FFF8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F6B074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80421B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732E7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242C993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73BCAD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BE0B08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5E12DD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AA97D0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421FB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8FE1D24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7B0B4B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112752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C251F6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кошек и собак.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731874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176FA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1623306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F4C3BE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AA3FB2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FE6051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65E36F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E193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026E582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F3F549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B9DE13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2D55D6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Какой бывает транспорт: наземный, водный, воздушный, подземный; пассажирский, грузовой, специальный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E6C5C2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5C806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A99AB0B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443805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C9F5E0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8E7E76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зиме. Обобщение наблюдений.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3A5036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59CD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274D9F1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7D9DD2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C06CD0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BF482E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тела человека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E4E86F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45D4A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84560C2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89DDC1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B1295C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30A0C7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здоров.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38D7BD6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0430C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921CE2D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D62016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86A1DB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351AFC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ru-RU"/>
              </w:rPr>
              <w:t>Р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ежим дня. Правила личной гигиены.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E184B3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4C7AE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40E041D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  <w:vAlign w:val="top"/>
          </w:tcPr>
          <w:p w14:paraId="38C0B8B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47BC2D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AEF657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D143D2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16E0D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AA238D0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  <w:vAlign w:val="top"/>
          </w:tcPr>
          <w:p w14:paraId="6C6A7C5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C3134A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6BEC2A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Наша дружная семья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F3ECA3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6EBCE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8943966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  <w:vAlign w:val="top"/>
          </w:tcPr>
          <w:p w14:paraId="096AB46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D96BB2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A97107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Культура и образование в нашем крае: музеи, театры, школы, вузы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060DAF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369D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3DA8770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  <w:vAlign w:val="top"/>
          </w:tcPr>
          <w:p w14:paraId="133AE14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6640B3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4CED8C5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Труд и отдых в семье. Внимательные и заботливые отношения между членами семьи. Имена и отчества родителей.</w:t>
            </w:r>
          </w:p>
          <w:p w14:paraId="12A14E3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0F2A83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E3CD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E3971B5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243EE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F2E4071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1732AB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Школьные товарищи, друзья, совместные учеба, игры, отдых.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5872C0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28EC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B3E62D8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095CE8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103DF4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FD0492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Правила вежливости (дома, в школе, на улице). Этикет телефонного разговора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36AAE4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6DB4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699A03A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33E0B9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76B02D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8FEBB7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Как вести себя за столом. Культура поведения в общественных местах (кинотеатре, транспорте и т. д.).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7DB830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A71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7AD69A6C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1860A0F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450333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009421A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Горизонт. Линия горизонта. </w:t>
            </w:r>
          </w:p>
          <w:p w14:paraId="2480EFA5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Основные стороны горизонта, их определение по компасу.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CC677E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3067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BF10481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225BA0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47DA27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3F881FC0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Знакомство с другими городами нашей страны (изучается по усмотрению учителя). 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643CBC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0BC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CDFD288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A329C6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08B5292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C8E6925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Карта мира. Материки и океаны.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82884E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A3BB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938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649C1482">
            <w:pPr>
              <w:pStyle w:val="5"/>
              <w:numPr>
                <w:ilvl w:val="0"/>
                <w:numId w:val="0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0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1C87008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1140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4F65A52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57072E3">
            <w:pPr>
              <w:shd w:val="clear" w:color="auto" w:fill="FFFFFF"/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Экскурсии:наблюдение весенних изменений в природе. </w:t>
            </w:r>
          </w:p>
          <w:p w14:paraId="5010D90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Итоговый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урок за год</w:t>
            </w:r>
          </w:p>
        </w:tc>
        <w:tc>
          <w:tcPr>
            <w:tcW w:w="1701" w:type="dxa"/>
            <w:tcBorders>
              <w:top w:val="single" w:color="002060" w:sz="12" w:space="0"/>
              <w:left w:val="single" w:color="002060" w:sz="12" w:space="0"/>
              <w:bottom w:val="single" w:color="002060" w:sz="12" w:space="0"/>
              <w:right w:val="single" w:color="002060" w:sz="12" w:space="0"/>
            </w:tcBorders>
            <w:shd w:val="clear" w:color="000000" w:fill="FFFFFF"/>
          </w:tcPr>
          <w:p w14:paraId="20AB50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AC5294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2825C5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F3DB08F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CAB4E6B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2EC2B13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93D4753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7FC737B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DA47558">
      <w:pPr>
        <w:tabs>
          <w:tab w:val="left" w:pos="56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7F7C0E9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8250CB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7C65F0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8156FB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37CB04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EC8937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935E9D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86CA19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5213B2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ECBF7C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6B84B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90992D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3B435D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CCFD7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7C521F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C47C7F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B2049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7637AC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7C0B7"/>
    <w:sectPr>
      <w:pgSz w:w="11906" w:h="16838"/>
      <w:pgMar w:top="1440" w:right="1086" w:bottom="1440" w:left="13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11B9E"/>
    <w:multiLevelType w:val="multilevel"/>
    <w:tmpl w:val="00C11B9E"/>
    <w:lvl w:ilvl="0" w:tentative="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nsid w:val="052B0461"/>
    <w:multiLevelType w:val="multilevel"/>
    <w:tmpl w:val="052B0461"/>
    <w:lvl w:ilvl="0" w:tentative="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nsid w:val="31264897"/>
    <w:multiLevelType w:val="multilevel"/>
    <w:tmpl w:val="31264897"/>
    <w:lvl w:ilvl="0" w:tentative="0">
      <w:start w:val="1"/>
      <w:numFmt w:val="bullet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95C9D"/>
    <w:rsid w:val="46876DCD"/>
    <w:rsid w:val="6A622C88"/>
    <w:rsid w:val="6E09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5">
    <w:name w:val="List Paragraph"/>
    <w:basedOn w:val="1"/>
    <w:qFormat/>
    <w:uiPriority w:val="99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table" w:customStyle="1" w:styleId="6">
    <w:name w:val="Сетка таблицы1"/>
    <w:basedOn w:val="3"/>
    <w:qFormat/>
    <w:uiPriority w:val="39"/>
    <w:pPr>
      <w:spacing w:after="0" w:line="240" w:lineRule="auto"/>
    </w:pPr>
    <w:rPr>
      <w:kern w:val="0"/>
      <w:lang w:val="en-US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c0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2025-09-15T18:12:00Z</dcterms:created>
  <dc:creator>User</dc:creator>
  <cp:lastModifiedBy>User</cp:lastModifiedBy>
  <dcterms:modified xsi:type="dcterms:W3CDTF">2025-09-24T15:00:30Z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5629959349DE44CDBC23A07BEE1072B9_12</vt:lpwstr>
  </property>
</Properties>
</file>